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B0" w:rsidRPr="00D658B0" w:rsidRDefault="00D658B0" w:rsidP="00D658B0">
      <w:pPr>
        <w:spacing w:after="0" w:line="240" w:lineRule="auto"/>
        <w:jc w:val="center"/>
        <w:rPr>
          <w:rFonts w:ascii="a_CampusGrav" w:hAnsi="a_CampusGrav" w:cs="Times New Roman"/>
          <w:color w:val="FF0000"/>
          <w:sz w:val="44"/>
          <w:szCs w:val="44"/>
          <w:shd w:val="clear" w:color="auto" w:fill="FFFFFF"/>
        </w:rPr>
      </w:pPr>
      <w:r w:rsidRPr="00D658B0">
        <w:rPr>
          <w:rFonts w:ascii="a_CampusGrav" w:hAnsi="a_CampusGrav" w:cs="Times New Roman"/>
          <w:color w:val="FF0000"/>
          <w:sz w:val="44"/>
          <w:szCs w:val="44"/>
          <w:shd w:val="clear" w:color="auto" w:fill="FFFFFF"/>
        </w:rPr>
        <w:t>«Красная горка»</w:t>
      </w:r>
    </w:p>
    <w:p w:rsidR="00505A30" w:rsidRPr="00D658B0" w:rsidRDefault="009A7EB1" w:rsidP="00D658B0">
      <w:pPr>
        <w:ind w:left="-142" w:firstLine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2693670</wp:posOffset>
            </wp:positionH>
            <wp:positionV relativeFrom="paragraph">
              <wp:posOffset>4756785</wp:posOffset>
            </wp:positionV>
            <wp:extent cx="3538220" cy="3538220"/>
            <wp:effectExtent l="19050" t="0" r="5080" b="0"/>
            <wp:wrapNone/>
            <wp:docPr id="4" name="Рисунок 4" descr="C:\Users\Таня и Славик\Desktop\uStspFNbT1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uStspFNbT1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220" cy="353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3099683</wp:posOffset>
            </wp:positionH>
            <wp:positionV relativeFrom="paragraph">
              <wp:posOffset>3484521</wp:posOffset>
            </wp:positionV>
            <wp:extent cx="2813216" cy="1351722"/>
            <wp:effectExtent l="19050" t="0" r="6184" b="0"/>
            <wp:wrapNone/>
            <wp:docPr id="7" name="Рисунок 7" descr="C:\Users\Таня и Славик\Desktop\z4_YhDjjU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Таня и Славик\Desktop\z4_YhDjjUo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1610" b="6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216" cy="1351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4507064</wp:posOffset>
            </wp:positionH>
            <wp:positionV relativeFrom="paragraph">
              <wp:posOffset>8201602</wp:posOffset>
            </wp:positionV>
            <wp:extent cx="1728967" cy="1113183"/>
            <wp:effectExtent l="19050" t="0" r="4583" b="0"/>
            <wp:wrapNone/>
            <wp:docPr id="2" name="Рисунок 2" descr="C:\Users\Таня и Славик\Desktop\ГАЗЕТА МАЙ 2024\BssbKNp3y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ГАЗЕТА МАЙ 2024\BssbKNp3yt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140" t="11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967" cy="111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62285</wp:posOffset>
            </wp:positionH>
            <wp:positionV relativeFrom="paragraph">
              <wp:posOffset>5758594</wp:posOffset>
            </wp:positionV>
            <wp:extent cx="2390195" cy="1892411"/>
            <wp:effectExtent l="19050" t="0" r="0" b="0"/>
            <wp:wrapNone/>
            <wp:docPr id="3" name="Рисунок 3" descr="C:\Users\Таня и Славик\Desktop\ГАЗЕТА МАЙ 2024\9rEem9tQV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ГАЗЕТА МАЙ 2024\9rEem9tQVe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5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95" cy="1892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2654410</wp:posOffset>
            </wp:positionH>
            <wp:positionV relativeFrom="paragraph">
              <wp:posOffset>8144066</wp:posOffset>
            </wp:positionV>
            <wp:extent cx="1750281" cy="1168842"/>
            <wp:effectExtent l="19050" t="0" r="2319" b="0"/>
            <wp:wrapNone/>
            <wp:docPr id="6" name="Рисунок 6" descr="C:\Users\Таня и Славик\Desktop\Y3luqv4dtd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Y3luqv4dtd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281" cy="1168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58B0"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7730490</wp:posOffset>
            </wp:positionV>
            <wp:extent cx="2366010" cy="1581785"/>
            <wp:effectExtent l="19050" t="0" r="0" b="0"/>
            <wp:wrapNone/>
            <wp:docPr id="5" name="Рисунок 5" descr="C:\Users\Таня и Славик\Desktop\SsZH0iXux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SsZH0iXuxM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58B0"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3563620</wp:posOffset>
            </wp:positionV>
            <wp:extent cx="2461260" cy="2106930"/>
            <wp:effectExtent l="19050" t="0" r="0" b="0"/>
            <wp:wrapNone/>
            <wp:docPr id="1" name="Рисунок 1" descr="C:\Users\Таня и Славик\Desktop\ГАЗЕТА МАЙ 2024\lbiT3_FtBf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ГАЗЕТА МАЙ 2024\lbiT3_FtBfU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4783" b="21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210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Весной православные верующие отмечают один из необычных праздников – 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«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Красную горку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»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«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Красную горку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»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принято отмечать ровно через неделю после Пасхи. В этом году Пасха приходи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лась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на 5 мая, а </w:t>
      </w:r>
      <w:proofErr w:type="spellStart"/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Антипасху</w:t>
      </w:r>
      <w:proofErr w:type="spellEnd"/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праздновали 12 мая. На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кануне празднования 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«К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расной горки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»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казачата 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группы №2, 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приняли участие в мероприятии, котор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ое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организовали казаки наставники в поселке </w:t>
      </w:r>
      <w:proofErr w:type="spellStart"/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Фадеевском</w:t>
      </w:r>
      <w:proofErr w:type="spellEnd"/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 На месте 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строящегося Храма, ребятам предложили 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поучаствовать в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соревновани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ях, 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умении и мастерстве начальной военной подготовки. Наши юные казачата с большим удовольствием приняли участие в соревнованиях. На фоне природы, женщины казачки приготовили 100 литров Кубанского борща,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сварили вкусный,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наваристый взвар,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все желающие могли отведать 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угоститься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 Дети были в восторге! Всем добра</w:t>
      </w:r>
      <w:r w:rsid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благополучия и мирного неба над головой!!!</w:t>
      </w:r>
      <w:r w:rsidR="00D658B0" w:rsidRPr="00D658B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</w:p>
    <w:sectPr w:rsidR="00505A30" w:rsidRPr="00D658B0" w:rsidSect="00D658B0">
      <w:pgSz w:w="11906" w:h="16838"/>
      <w:pgMar w:top="851" w:right="850" w:bottom="1134" w:left="1134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58B0"/>
    <w:rsid w:val="00505A30"/>
    <w:rsid w:val="009A7EB1"/>
    <w:rsid w:val="00D65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2024-05-30T06:54:00Z</cp:lastPrinted>
  <dcterms:created xsi:type="dcterms:W3CDTF">2024-05-30T06:39:00Z</dcterms:created>
  <dcterms:modified xsi:type="dcterms:W3CDTF">2024-05-30T06:57:00Z</dcterms:modified>
</cp:coreProperties>
</file>